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3"/>
        </w:rPr>
      </w:pPr>
    </w:p>
    <w:p>
      <w:pPr>
        <w:tabs>
          <w:tab w:pos="3270" w:val="left" w:leader="none"/>
          <w:tab w:pos="4538" w:val="left" w:leader="none"/>
          <w:tab w:pos="14085" w:val="left" w:leader="none"/>
        </w:tabs>
        <w:spacing w:before="55"/>
        <w:ind w:left="2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Date: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ab/>
        <w:t>Weather: </w:t>
      </w:r>
      <w:r>
        <w:rPr>
          <w:rFonts w:ascii="Calibri"/>
          <w:w w:val="99"/>
          <w:sz w:val="22"/>
          <w:u w:val="single"/>
        </w:rPr>
        <w:t> </w:t>
      </w:r>
      <w:r>
        <w:rPr>
          <w:rFonts w:ascii="Calibri"/>
          <w:sz w:val="22"/>
          <w:u w:val="single"/>
        </w:rPr>
        <w:tab/>
      </w:r>
    </w:p>
    <w:p>
      <w:pPr>
        <w:tabs>
          <w:tab w:pos="14081" w:val="left" w:leader="none"/>
        </w:tabs>
        <w:spacing w:before="0"/>
        <w:ind w:left="2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Notes/Special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Events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Today: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w w:val="99"/>
          <w:sz w:val="22"/>
          <w:u w:val="single"/>
        </w:rPr>
        <w:t> </w:t>
      </w:r>
      <w:r>
        <w:rPr>
          <w:rFonts w:ascii="Calibri"/>
          <w:sz w:val="22"/>
          <w:u w:val="single"/>
        </w:rPr>
        <w:tab/>
      </w:r>
    </w:p>
    <w:p>
      <w:pPr>
        <w:pStyle w:val="BodyText"/>
        <w:spacing w:before="11"/>
        <w:rPr>
          <w:rFonts w:ascii="Calibri"/>
          <w:sz w:val="15"/>
        </w:rPr>
      </w:pPr>
      <w:r>
        <w:rPr/>
        <w:pict>
          <v:shape style="position:absolute;margin-left:36pt;margin-top:12.05749pt;width:695.4pt;height:.1pt;mso-position-horizontal-relative:page;mso-position-vertical-relative:paragraph;z-index:-15728640;mso-wrap-distance-left:0;mso-wrap-distance-right:0" coordorigin="720,241" coordsize="13908,0" path="m720,241l14628,241e" filled="false" stroked="true" strokeweight=".713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 w:after="1"/>
        <w:rPr>
          <w:rFonts w:ascii="Calibri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686"/>
        <w:gridCol w:w="3670"/>
        <w:gridCol w:w="3372"/>
        <w:gridCol w:w="1933"/>
        <w:gridCol w:w="1457"/>
        <w:gridCol w:w="1491"/>
      </w:tblGrid>
      <w:tr>
        <w:trPr>
          <w:trHeight w:val="295" w:hRule="atLeast"/>
        </w:trPr>
        <w:tc>
          <w:tcPr>
            <w:tcW w:w="912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1686" w:type="dxa"/>
          </w:tcPr>
          <w:p>
            <w:pPr>
              <w:pStyle w:val="TableParagraph"/>
              <w:spacing w:before="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Recorded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</w:p>
        </w:tc>
        <w:tc>
          <w:tcPr>
            <w:tcW w:w="367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Food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</w:p>
        </w:tc>
        <w:tc>
          <w:tcPr>
            <w:tcW w:w="33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Loss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Reason</w:t>
            </w:r>
          </w:p>
        </w:tc>
        <w:tc>
          <w:tcPr>
            <w:tcW w:w="1933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#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Portions</w:t>
            </w:r>
          </w:p>
        </w:tc>
        <w:tc>
          <w:tcPr>
            <w:tcW w:w="1457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#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Quarts</w:t>
            </w:r>
          </w:p>
        </w:tc>
        <w:tc>
          <w:tcPr>
            <w:tcW w:w="1491" w:type="dxa"/>
          </w:tcPr>
          <w:p>
            <w:pPr>
              <w:pStyle w:val="TableParagraph"/>
              <w:spacing w:before="5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#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Pounds</w:t>
            </w:r>
          </w:p>
        </w:tc>
      </w:tr>
      <w:tr>
        <w:trPr>
          <w:trHeight w:val="269" w:hRule="atLeast"/>
        </w:trPr>
        <w:tc>
          <w:tcPr>
            <w:tcW w:w="9640" w:type="dxa"/>
            <w:gridSpan w:val="4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3"/>
            <w:shd w:val="clear" w:color="auto" w:fill="C0C0C0"/>
          </w:tcPr>
          <w:p>
            <w:pPr>
              <w:pStyle w:val="TableParagraph"/>
              <w:spacing w:line="250" w:lineRule="exact"/>
              <w:ind w:left="1988" w:right="19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PICK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</w:p>
        </w:tc>
      </w:tr>
      <w:tr>
        <w:trPr>
          <w:trHeight w:val="270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1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9640" w:type="dxa"/>
            <w:gridSpan w:val="4"/>
            <w:shd w:val="clear" w:color="auto" w:fill="C0C0C0"/>
          </w:tcPr>
          <w:p>
            <w:pPr>
              <w:pStyle w:val="TableParagraph"/>
              <w:spacing w:line="250" w:lineRule="exact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9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49" w:footer="985" w:top="1200" w:bottom="1180" w:left="500" w:right="580"/>
          <w:pgNumType w:start="1"/>
        </w:sectPr>
      </w:pPr>
    </w:p>
    <w:p>
      <w:pPr>
        <w:pStyle w:val="BodyText"/>
        <w:spacing w:before="5"/>
        <w:rPr>
          <w:rFonts w:ascii="Calibri"/>
          <w:sz w:val="9"/>
        </w:rPr>
      </w:pPr>
    </w:p>
    <w:p>
      <w:pPr>
        <w:pStyle w:val="BodyText"/>
        <w:spacing w:line="276" w:lineRule="auto" w:before="94"/>
        <w:ind w:left="220" w:right="143" w:hanging="1"/>
      </w:pPr>
      <w:r>
        <w:rPr>
          <w:rFonts w:ascii="Arial"/>
          <w:b/>
        </w:rPr>
        <w:t>Pre-Consumer Food Waste </w:t>
      </w:r>
      <w:r>
        <w:rPr/>
        <w:t>should be tracked every day. Every item thrown away by foodservice workers should be recorded on either a paper logbook or with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automated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waste</w:t>
      </w:r>
      <w:r>
        <w:rPr>
          <w:spacing w:val="-1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0" w:after="0"/>
        <w:ind w:left="940" w:right="757" w:hanging="360"/>
        <w:jc w:val="left"/>
        <w:rPr>
          <w:sz w:val="20"/>
        </w:rPr>
      </w:pPr>
      <w:r>
        <w:rPr>
          <w:sz w:val="20"/>
        </w:rPr>
        <w:t>Track pre-consumer food waste at the time of discard. Record waste on the logbook immediately prior to placing it in the trash, compost or garbage</w:t>
      </w:r>
      <w:r>
        <w:rPr>
          <w:spacing w:val="1"/>
          <w:sz w:val="20"/>
        </w:rPr>
        <w:t> </w:t>
      </w:r>
      <w:r>
        <w:rPr>
          <w:sz w:val="20"/>
        </w:rPr>
        <w:t>disposer.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0" w:lineRule="auto" w:before="1" w:after="0"/>
        <w:ind w:left="995" w:right="0" w:hanging="416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donating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bank,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donations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waste</w:t>
      </w:r>
      <w:r>
        <w:rPr>
          <w:spacing w:val="-3"/>
          <w:sz w:val="20"/>
        </w:rPr>
        <w:t> </w:t>
      </w:r>
      <w:r>
        <w:rPr>
          <w:sz w:val="20"/>
        </w:rPr>
        <w:t>logbook</w:t>
      </w:r>
      <w:r>
        <w:rPr>
          <w:spacing w:val="-3"/>
          <w:sz w:val="20"/>
        </w:rPr>
        <w:t> </w:t>
      </w:r>
      <w:r>
        <w:rPr>
          <w:sz w:val="20"/>
        </w:rPr>
        <w:t>immediately</w:t>
      </w:r>
      <w:r>
        <w:rPr>
          <w:spacing w:val="-2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donation</w:t>
      </w:r>
      <w:r>
        <w:rPr>
          <w:spacing w:val="-2"/>
          <w:sz w:val="20"/>
        </w:rPr>
        <w:t> </w:t>
      </w:r>
      <w:r>
        <w:rPr>
          <w:sz w:val="20"/>
        </w:rPr>
        <w:t>(or</w:t>
      </w:r>
      <w:r>
        <w:rPr>
          <w:spacing w:val="-3"/>
          <w:sz w:val="20"/>
        </w:rPr>
        <w:t> </w:t>
      </w:r>
      <w:r>
        <w:rPr>
          <w:sz w:val="20"/>
        </w:rPr>
        <w:t>placing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donation</w:t>
      </w:r>
      <w:r>
        <w:rPr>
          <w:spacing w:val="-2"/>
          <w:sz w:val="20"/>
        </w:rPr>
        <w:t> </w:t>
      </w:r>
      <w:r>
        <w:rPr>
          <w:sz w:val="20"/>
        </w:rPr>
        <w:t>holding</w:t>
      </w:r>
      <w:r>
        <w:rPr>
          <w:spacing w:val="-3"/>
          <w:sz w:val="20"/>
        </w:rPr>
        <w:t> </w:t>
      </w:r>
      <w:r>
        <w:rPr>
          <w:sz w:val="20"/>
        </w:rPr>
        <w:t>area).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52" w:lineRule="auto" w:before="200" w:after="0"/>
        <w:ind w:left="940" w:right="212" w:hanging="360"/>
        <w:jc w:val="left"/>
        <w:rPr>
          <w:sz w:val="20"/>
        </w:rPr>
      </w:pPr>
      <w:r>
        <w:rPr/>
        <w:tab/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>type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of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food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>reason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why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it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is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being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discarded</w:t>
      </w:r>
      <w:r>
        <w:rPr>
          <w:spacing w:val="5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logbook.</w:t>
      </w:r>
      <w:r>
        <w:rPr>
          <w:spacing w:val="51"/>
          <w:sz w:val="20"/>
        </w:rPr>
        <w:t> </w:t>
      </w:r>
      <w:r>
        <w:rPr>
          <w:sz w:val="20"/>
        </w:rPr>
        <w:t>These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reveal</w:t>
      </w:r>
      <w:r>
        <w:rPr>
          <w:spacing w:val="1"/>
          <w:sz w:val="20"/>
        </w:rPr>
        <w:t> </w:t>
      </w:r>
      <w:r>
        <w:rPr>
          <w:sz w:val="20"/>
        </w:rPr>
        <w:t>opportunities for</w:t>
      </w:r>
      <w:r>
        <w:rPr>
          <w:spacing w:val="-2"/>
          <w:sz w:val="20"/>
        </w:rPr>
        <w:t> </w:t>
      </w:r>
      <w:r>
        <w:rPr>
          <w:sz w:val="20"/>
        </w:rPr>
        <w:t>change.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89" w:after="0"/>
        <w:ind w:left="940" w:right="0" w:hanging="361"/>
        <w:jc w:val="left"/>
        <w:rPr>
          <w:sz w:val="20"/>
        </w:rPr>
      </w:pPr>
      <w:r>
        <w:rPr>
          <w:sz w:val="20"/>
        </w:rPr>
        <w:t>Record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much</w:t>
      </w:r>
      <w:r>
        <w:rPr>
          <w:spacing w:val="-2"/>
          <w:sz w:val="20"/>
        </w:rPr>
        <w:t> </w:t>
      </w:r>
      <w:r>
        <w:rPr>
          <w:sz w:val="20"/>
        </w:rPr>
        <w:t>is being</w:t>
      </w:r>
      <w:r>
        <w:rPr>
          <w:spacing w:val="-2"/>
          <w:sz w:val="20"/>
        </w:rPr>
        <w:t> </w:t>
      </w:r>
      <w:r>
        <w:rPr>
          <w:sz w:val="20"/>
        </w:rPr>
        <w:t>wasted.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200" w:after="0"/>
        <w:ind w:left="940" w:right="208" w:hanging="360"/>
        <w:jc w:val="left"/>
        <w:rPr>
          <w:sz w:val="20"/>
        </w:rPr>
      </w:pPr>
      <w:r>
        <w:rPr>
          <w:sz w:val="20"/>
        </w:rPr>
        <w:t>If you have a scale, the best option is to place the food in an empty bus tub and weigh the waste. Record its weight in the logbook (including the weight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bus</w:t>
      </w:r>
      <w:r>
        <w:rPr>
          <w:spacing w:val="-1"/>
          <w:sz w:val="20"/>
        </w:rPr>
        <w:t> </w:t>
      </w:r>
      <w:r>
        <w:rPr>
          <w:sz w:val="20"/>
        </w:rPr>
        <w:t>tub).</w:t>
      </w:r>
      <w:r>
        <w:rPr>
          <w:spacing w:val="55"/>
          <w:sz w:val="20"/>
        </w:rPr>
        <w:t> </w:t>
      </w:r>
      <w:r>
        <w:rPr>
          <w:sz w:val="20"/>
        </w:rPr>
        <w:t>Later,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manager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subtract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known</w:t>
      </w:r>
      <w:r>
        <w:rPr>
          <w:spacing w:val="-1"/>
          <w:sz w:val="20"/>
        </w:rPr>
        <w:t> </w:t>
      </w:r>
      <w:r>
        <w:rPr>
          <w:sz w:val="20"/>
        </w:rPr>
        <w:t>tare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bus</w:t>
      </w:r>
      <w:r>
        <w:rPr>
          <w:spacing w:val="-1"/>
          <w:sz w:val="20"/>
        </w:rPr>
        <w:t> </w:t>
      </w:r>
      <w:r>
        <w:rPr>
          <w:sz w:val="20"/>
        </w:rPr>
        <w:t>tub.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scale,</w:t>
      </w:r>
      <w:r>
        <w:rPr>
          <w:spacing w:val="-4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portions</w:t>
      </w:r>
      <w:r>
        <w:rPr>
          <w:spacing w:val="-2"/>
          <w:sz w:val="20"/>
        </w:rPr>
        <w:t> </w:t>
      </w:r>
      <w:r>
        <w:rPr>
          <w:sz w:val="20"/>
        </w:rPr>
        <w:t>leftover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volume</w:t>
      </w:r>
      <w:r>
        <w:rPr>
          <w:spacing w:val="-3"/>
          <w:sz w:val="20"/>
        </w:rPr>
        <w:t> </w:t>
      </w:r>
      <w:r>
        <w:rPr>
          <w:sz w:val="20"/>
        </w:rPr>
        <w:t>(1/2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pot,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gallons,</w:t>
      </w:r>
      <w:r>
        <w:rPr>
          <w:spacing w:val="-2"/>
          <w:sz w:val="20"/>
        </w:rPr>
        <w:t> </w:t>
      </w:r>
      <w:r>
        <w:rPr>
          <w:sz w:val="20"/>
        </w:rPr>
        <w:t>etc.)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201" w:after="0"/>
        <w:ind w:left="940" w:right="0" w:hanging="361"/>
        <w:jc w:val="left"/>
        <w:rPr>
          <w:sz w:val="20"/>
        </w:rPr>
      </w:pPr>
      <w:r>
        <w:rPr>
          <w:sz w:val="20"/>
        </w:rPr>
        <w:t>Chefs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Managers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review</w:t>
      </w:r>
      <w:r>
        <w:rPr>
          <w:spacing w:val="-2"/>
          <w:sz w:val="20"/>
        </w:rPr>
        <w:t> </w:t>
      </w:r>
      <w:r>
        <w:rPr>
          <w:sz w:val="20"/>
        </w:rPr>
        <w:t>yesterday’s</w:t>
      </w:r>
      <w:r>
        <w:rPr>
          <w:spacing w:val="-1"/>
          <w:sz w:val="20"/>
        </w:rPr>
        <w:t> </w:t>
      </w:r>
      <w:r>
        <w:rPr>
          <w:sz w:val="20"/>
        </w:rPr>
        <w:t>waste</w:t>
      </w:r>
      <w:r>
        <w:rPr>
          <w:spacing w:val="-3"/>
          <w:sz w:val="20"/>
        </w:rPr>
        <w:t> </w:t>
      </w:r>
      <w:r>
        <w:rPr>
          <w:sz w:val="20"/>
        </w:rPr>
        <w:t>logbook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beginning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day’s</w:t>
      </w:r>
      <w:r>
        <w:rPr>
          <w:spacing w:val="-3"/>
          <w:sz w:val="20"/>
        </w:rPr>
        <w:t> </w:t>
      </w:r>
      <w:r>
        <w:rPr>
          <w:sz w:val="20"/>
        </w:rPr>
        <w:t>shift.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99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waste</w:t>
      </w:r>
      <w:r>
        <w:rPr>
          <w:spacing w:val="-2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discussed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kitchen</w:t>
      </w:r>
      <w:r>
        <w:rPr>
          <w:spacing w:val="-2"/>
          <w:sz w:val="20"/>
        </w:rPr>
        <w:t> </w:t>
      </w:r>
      <w:r>
        <w:rPr>
          <w:sz w:val="20"/>
        </w:rPr>
        <w:t>team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pre-shift</w:t>
      </w:r>
      <w:r>
        <w:rPr>
          <w:spacing w:val="-2"/>
          <w:sz w:val="20"/>
        </w:rPr>
        <w:t> </w:t>
      </w:r>
      <w:r>
        <w:rPr>
          <w:sz w:val="20"/>
        </w:rPr>
        <w:t>meeting.</w:t>
      </w:r>
      <w:r>
        <w:rPr>
          <w:spacing w:val="53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team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ideas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reduce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items.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201" w:after="0"/>
        <w:ind w:left="940" w:right="0" w:hanging="361"/>
        <w:jc w:val="left"/>
        <w:rPr>
          <w:sz w:val="20"/>
        </w:rPr>
      </w:pPr>
      <w:r>
        <w:rPr>
          <w:rFonts w:ascii="Verdana"/>
          <w:sz w:val="20"/>
        </w:rPr>
        <w:t>Review</w:t>
      </w:r>
      <w:r>
        <w:rPr>
          <w:rFonts w:ascii="Verdana"/>
          <w:spacing w:val="-1"/>
          <w:sz w:val="20"/>
        </w:rPr>
        <w:t> </w:t>
      </w:r>
      <w:r>
        <w:rPr>
          <w:rFonts w:ascii="Verdana"/>
          <w:sz w:val="20"/>
        </w:rPr>
        <w:t>progress</w:t>
      </w:r>
      <w:r>
        <w:rPr>
          <w:rFonts w:ascii="Verdana"/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until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amounts</w:t>
      </w:r>
      <w:r>
        <w:rPr>
          <w:spacing w:val="-2"/>
          <w:sz w:val="20"/>
        </w:rPr>
        <w:t> </w:t>
      </w:r>
      <w:r>
        <w:rPr>
          <w:sz w:val="20"/>
        </w:rPr>
        <w:t>drop.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200" w:after="0"/>
        <w:ind w:left="940" w:right="465" w:hanging="360"/>
        <w:jc w:val="left"/>
        <w:rPr>
          <w:sz w:val="20"/>
        </w:rPr>
      </w:pPr>
      <w:r>
        <w:rPr>
          <w:rFonts w:ascii="Tahoma"/>
          <w:sz w:val="20"/>
        </w:rPr>
        <w:t>If </w:t>
      </w:r>
      <w:r>
        <w:rPr>
          <w:sz w:val="20"/>
        </w:rPr>
        <w:t>you have time, keep an Excel spreadsheet with your daily waste totals (less tare weights) so you can see progress. Alternately, use specialized food</w:t>
      </w:r>
      <w:r>
        <w:rPr>
          <w:spacing w:val="1"/>
          <w:sz w:val="20"/>
        </w:rPr>
        <w:t> </w:t>
      </w:r>
      <w:r>
        <w:rPr>
          <w:sz w:val="20"/>
        </w:rPr>
        <w:t>waste</w:t>
      </w:r>
      <w:r>
        <w:rPr>
          <w:spacing w:val="-2"/>
          <w:sz w:val="20"/>
        </w:rPr>
        <w:t> </w:t>
      </w:r>
      <w:r>
        <w:rPr>
          <w:sz w:val="20"/>
        </w:rPr>
        <w:t>tracking</w:t>
      </w:r>
      <w:r>
        <w:rPr>
          <w:spacing w:val="-1"/>
          <w:sz w:val="20"/>
        </w:rPr>
        <w:t> </w:t>
      </w:r>
      <w:r>
        <w:rPr>
          <w:sz w:val="20"/>
        </w:rPr>
        <w:t>systems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automate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record-keeping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reporting.</w:t>
      </w:r>
    </w:p>
    <w:p>
      <w:pPr>
        <w:pStyle w:val="BodyText"/>
        <w:spacing w:before="7"/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Post-Consumer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Food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Waste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tracked</w:t>
      </w:r>
      <w:r>
        <w:rPr>
          <w:spacing w:val="-3"/>
          <w:sz w:val="20"/>
        </w:rPr>
        <w:t> </w:t>
      </w:r>
      <w:r>
        <w:rPr>
          <w:sz w:val="20"/>
        </w:rPr>
        <w:t>periodically,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once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month.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20"/>
        </w:rPr>
      </w:pPr>
      <w:r>
        <w:rPr>
          <w:rFonts w:ascii="Verdana"/>
          <w:sz w:val="20"/>
        </w:rPr>
        <w:t>Use</w:t>
      </w:r>
      <w:r>
        <w:rPr>
          <w:rFonts w:ascii="Verdana"/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logbook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automated</w:t>
      </w:r>
      <w:r>
        <w:rPr>
          <w:spacing w:val="-2"/>
          <w:sz w:val="20"/>
        </w:rPr>
        <w:t> </w:t>
      </w:r>
      <w:r>
        <w:rPr>
          <w:sz w:val="20"/>
        </w:rPr>
        <w:t>tracking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just</w:t>
      </w:r>
      <w:r>
        <w:rPr>
          <w:spacing w:val="-2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pre-consumer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waste.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201" w:after="0"/>
        <w:ind w:left="939" w:right="227" w:hanging="360"/>
        <w:jc w:val="left"/>
        <w:rPr>
          <w:sz w:val="20"/>
        </w:rPr>
      </w:pPr>
      <w:r>
        <w:rPr>
          <w:rFonts w:ascii="Verdana"/>
          <w:spacing w:val="-1"/>
          <w:sz w:val="20"/>
        </w:rPr>
        <w:t>Because </w:t>
      </w:r>
      <w:r>
        <w:rPr>
          <w:spacing w:val="-1"/>
          <w:sz w:val="20"/>
        </w:rPr>
        <w:t>post-consumer food waste will include many different foods, it will </w:t>
      </w:r>
      <w:r>
        <w:rPr>
          <w:sz w:val="20"/>
        </w:rPr>
        <w:t>not be possible to track specific foods or loss reasons.</w:t>
      </w:r>
      <w:r>
        <w:rPr>
          <w:spacing w:val="1"/>
          <w:sz w:val="20"/>
        </w:rPr>
        <w:t> </w:t>
      </w:r>
      <w:r>
        <w:rPr>
          <w:sz w:val="20"/>
        </w:rPr>
        <w:t>Instead, track the total</w:t>
      </w:r>
      <w:r>
        <w:rPr>
          <w:spacing w:val="1"/>
          <w:sz w:val="20"/>
        </w:rPr>
        <w:t> </w:t>
      </w:r>
      <w:r>
        <w:rPr>
          <w:sz w:val="20"/>
        </w:rPr>
        <w:t>weight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trash</w:t>
      </w:r>
      <w:r>
        <w:rPr>
          <w:spacing w:val="-3"/>
          <w:sz w:val="20"/>
        </w:rPr>
        <w:t> </w:t>
      </w:r>
      <w:r>
        <w:rPr>
          <w:sz w:val="20"/>
        </w:rPr>
        <w:t>(or</w:t>
      </w:r>
      <w:r>
        <w:rPr>
          <w:spacing w:val="-1"/>
          <w:sz w:val="20"/>
        </w:rPr>
        <w:t> </w:t>
      </w:r>
      <w:r>
        <w:rPr>
          <w:sz w:val="20"/>
        </w:rPr>
        <w:t>another</w:t>
      </w:r>
      <w:r>
        <w:rPr>
          <w:spacing w:val="-1"/>
          <w:sz w:val="20"/>
        </w:rPr>
        <w:t> </w:t>
      </w:r>
      <w:r>
        <w:rPr>
          <w:sz w:val="20"/>
        </w:rPr>
        <w:t>standardized</w:t>
      </w:r>
      <w:r>
        <w:rPr>
          <w:spacing w:val="-1"/>
          <w:sz w:val="20"/>
        </w:rPr>
        <w:t> </w:t>
      </w:r>
      <w:r>
        <w:rPr>
          <w:sz w:val="20"/>
        </w:rPr>
        <w:t>metric</w:t>
      </w:r>
      <w:r>
        <w:rPr>
          <w:spacing w:val="-3"/>
          <w:sz w:val="20"/>
        </w:rPr>
        <w:t> </w:t>
      </w:r>
      <w:r>
        <w:rPr>
          <w:sz w:val="20"/>
        </w:rPr>
        <w:t>such as 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trash</w:t>
      </w:r>
      <w:r>
        <w:rPr>
          <w:spacing w:val="-1"/>
          <w:sz w:val="20"/>
        </w:rPr>
        <w:t> </w:t>
      </w:r>
      <w:r>
        <w:rPr>
          <w:sz w:val="20"/>
        </w:rPr>
        <w:t>cans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trash</w:t>
      </w:r>
      <w:r>
        <w:rPr>
          <w:spacing w:val="-1"/>
          <w:sz w:val="20"/>
        </w:rPr>
        <w:t> </w:t>
      </w:r>
      <w:r>
        <w:rPr>
          <w:sz w:val="20"/>
        </w:rPr>
        <w:t>bags).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0" w:hanging="362"/>
        <w:jc w:val="left"/>
        <w:rPr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weight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post-consumer</w:t>
      </w:r>
      <w:r>
        <w:rPr>
          <w:spacing w:val="-2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waste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Excel</w:t>
      </w:r>
      <w:r>
        <w:rPr>
          <w:spacing w:val="-3"/>
          <w:sz w:val="20"/>
        </w:rPr>
        <w:t> </w:t>
      </w:r>
      <w:r>
        <w:rPr>
          <w:sz w:val="20"/>
        </w:rPr>
        <w:t>sheet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tracking</w:t>
      </w:r>
      <w:r>
        <w:rPr>
          <w:spacing w:val="-3"/>
          <w:sz w:val="20"/>
        </w:rPr>
        <w:t> </w:t>
      </w:r>
      <w:r>
        <w:rPr>
          <w:sz w:val="20"/>
        </w:rPr>
        <w:t>system.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200" w:after="0"/>
        <w:ind w:left="940" w:right="218" w:hanging="360"/>
        <w:jc w:val="left"/>
        <w:rPr>
          <w:sz w:val="20"/>
        </w:rPr>
      </w:pPr>
      <w:r>
        <w:rPr>
          <w:rFonts w:ascii="Tahoma"/>
          <w:sz w:val="20"/>
        </w:rPr>
        <w:t>When </w:t>
      </w:r>
      <w:r>
        <w:rPr>
          <w:sz w:val="20"/>
        </w:rPr>
        <w:t>measuring post-consumer waste, always do so on your busy day and track subsequent measurements on the same day of the week. For example,</w:t>
      </w:r>
      <w:r>
        <w:rPr>
          <w:spacing w:val="1"/>
          <w:sz w:val="20"/>
        </w:rPr>
        <w:t> </w:t>
      </w:r>
      <w:r>
        <w:rPr>
          <w:sz w:val="20"/>
        </w:rPr>
        <w:t>always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post-consumer</w:t>
      </w:r>
      <w:r>
        <w:rPr>
          <w:spacing w:val="-2"/>
          <w:sz w:val="20"/>
        </w:rPr>
        <w:t> </w:t>
      </w:r>
      <w:r>
        <w:rPr>
          <w:sz w:val="20"/>
        </w:rPr>
        <w:t>study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Saturday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busiest</w:t>
      </w:r>
      <w:r>
        <w:rPr>
          <w:spacing w:val="-2"/>
          <w:sz w:val="20"/>
        </w:rPr>
        <w:t> </w:t>
      </w:r>
      <w:r>
        <w:rPr>
          <w:sz w:val="20"/>
        </w:rPr>
        <w:t>day.</w:t>
      </w:r>
      <w:r>
        <w:rPr>
          <w:spacing w:val="5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approach,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comparable</w:t>
      </w:r>
      <w:r>
        <w:rPr>
          <w:spacing w:val="-2"/>
          <w:sz w:val="20"/>
        </w:rPr>
        <w:t> </w:t>
      </w:r>
      <w:r>
        <w:rPr>
          <w:sz w:val="20"/>
        </w:rPr>
        <w:t>data.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717" w:hanging="360"/>
        <w:jc w:val="left"/>
        <w:rPr>
          <w:sz w:val="20"/>
        </w:rPr>
      </w:pPr>
      <w:r>
        <w:rPr>
          <w:rFonts w:ascii="Tahoma"/>
          <w:sz w:val="20"/>
        </w:rPr>
        <w:t>Make </w:t>
      </w:r>
      <w:r>
        <w:rPr>
          <w:sz w:val="20"/>
        </w:rPr>
        <w:t>sure to look at the food in the garbage and note any trends.</w:t>
      </w:r>
      <w:r>
        <w:rPr>
          <w:spacing w:val="1"/>
          <w:sz w:val="20"/>
        </w:rPr>
        <w:t> </w:t>
      </w:r>
      <w:r>
        <w:rPr>
          <w:sz w:val="20"/>
        </w:rPr>
        <w:t>There may be items that customers do not like which should be removed from the</w:t>
      </w:r>
      <w:r>
        <w:rPr>
          <w:spacing w:val="-54"/>
          <w:sz w:val="20"/>
        </w:rPr>
        <w:t> </w:t>
      </w:r>
      <w:r>
        <w:rPr>
          <w:sz w:val="20"/>
        </w:rPr>
        <w:t>menu.</w:t>
      </w:r>
      <w:r>
        <w:rPr>
          <w:spacing w:val="54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cases,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portions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adjusted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avoid</w:t>
      </w:r>
      <w:r>
        <w:rPr>
          <w:spacing w:val="-1"/>
          <w:sz w:val="20"/>
        </w:rPr>
        <w:t> </w:t>
      </w:r>
      <w:r>
        <w:rPr>
          <w:sz w:val="20"/>
        </w:rPr>
        <w:t>waste.</w:t>
      </w:r>
    </w:p>
    <w:sectPr>
      <w:pgSz w:w="15840" w:h="12240" w:orient="landscape"/>
      <w:pgMar w:header="749" w:footer="985" w:top="1200" w:bottom="11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pt;margin-top:551.764893pt;width:231.55pt;height:13pt;mso-position-horizontal-relative:page;mso-position-vertical-relative:page;z-index:-16078848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For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more</w:t>
                </w:r>
                <w:r>
                  <w:rPr>
                    <w:rFonts w:ascii="Calibri"/>
                    <w:spacing w:val="-6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information,</w:t>
                </w:r>
                <w:r>
                  <w:rPr>
                    <w:rFonts w:ascii="Calibri"/>
                    <w:spacing w:val="-6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visit</w:t>
                </w:r>
                <w:r>
                  <w:rPr>
                    <w:rFonts w:ascii="Calibri"/>
                    <w:spacing w:val="-6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0"/>
                      <w:u w:val="single" w:color="0000FF"/>
                    </w:rPr>
                    <w:t>www.epa.gov/foodscraps</w:t>
                  </w:r>
                  <w:r>
                    <w:rPr>
                      <w:rFonts w:ascii="Calibri"/>
                      <w:sz w:val="22"/>
                    </w:rPr>
                    <w:t>.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11pt;margin-top:552.484924pt;width:129.9500pt;height:12.05pt;mso-position-horizontal-relative:page;mso-position-vertical-relative:page;z-index:-16078336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Special</w:t>
                </w:r>
                <w:r>
                  <w:rPr>
                    <w:rFonts w:ascii="Calibri"/>
                    <w:spacing w:val="-6"/>
                  </w:rPr>
                  <w:t> </w:t>
                </w:r>
                <w:r>
                  <w:rPr>
                    <w:rFonts w:ascii="Calibri"/>
                  </w:rPr>
                  <w:t>thanks</w:t>
                </w:r>
                <w:r>
                  <w:rPr>
                    <w:rFonts w:ascii="Calibri"/>
                    <w:spacing w:val="-5"/>
                  </w:rPr>
                  <w:t> </w:t>
                </w:r>
                <w:r>
                  <w:rPr>
                    <w:rFonts w:ascii="Calibri"/>
                  </w:rPr>
                  <w:t>to</w:t>
                </w:r>
                <w:r>
                  <w:rPr>
                    <w:rFonts w:ascii="Calibri"/>
                    <w:spacing w:val="-4"/>
                  </w:rPr>
                  <w:t> </w:t>
                </w:r>
                <w:r>
                  <w:rPr>
                    <w:rFonts w:ascii="Calibri"/>
                  </w:rPr>
                  <w:t>LeanPath,</w:t>
                </w:r>
                <w:r>
                  <w:rPr>
                    <w:rFonts w:ascii="Calibri"/>
                    <w:spacing w:val="-3"/>
                  </w:rPr>
                  <w:t> </w:t>
                </w:r>
                <w:r>
                  <w:rPr>
                    <w:rFonts w:ascii="Calibri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43.679993pt;margin-top:37.439999pt;width:112.35pt;height:15.6pt;mso-position-horizontal-relative:page;mso-position-vertical-relative:page;z-index:-16079872" coordorigin="12874,749" coordsize="2247,312">
          <v:line style="position:absolute" from="14400,757" to="14414,757" stroked="true" strokeweight=".78pt" strokecolor="#f6f6f6">
            <v:stroke dashstyle="solid"/>
          </v:line>
          <v:shape style="position:absolute;left:13852;top:748;width:447;height:32" type="#_x0000_t75" stroked="false">
            <v:imagedata r:id="rId1" o:title=""/>
          </v:shape>
          <v:line style="position:absolute" from="14213,772" to="14256,772" stroked="true" strokeweight=".78pt" strokecolor="#7a7a7a">
            <v:stroke dashstyle="solid"/>
          </v:line>
          <v:shape style="position:absolute;left:13190;top:748;width:1498;height:125" type="#_x0000_t75" stroked="false">
            <v:imagedata r:id="rId2" o:title=""/>
          </v:shape>
          <v:line style="position:absolute" from="13982,866" to="13997,866" stroked="true" strokeweight=".78pt" strokecolor="#eeeeee">
            <v:stroke dashstyle="solid"/>
          </v:line>
          <v:line style="position:absolute" from="14126,866" to="14155,866" stroked="true" strokeweight=".78pt" strokecolor="#d5d5d5">
            <v:stroke dashstyle="solid"/>
          </v:line>
          <v:line style="position:absolute" from="12917,850" to="12931,850" stroked="true" strokeweight=".78pt" strokecolor="#f6f6f6">
            <v:stroke dashstyle="solid"/>
          </v:line>
          <v:shape style="position:absolute;left:12873;top:748;width:2247;height:156" type="#_x0000_t75" stroked="false">
            <v:imagedata r:id="rId3" o:title=""/>
          </v:shape>
          <v:shape style="position:absolute;left:12873;top:873;width:2247;height:110" type="#_x0000_t75" stroked="false">
            <v:imagedata r:id="rId4" o:title=""/>
          </v:shape>
          <v:line style="position:absolute" from="15106,928" to="15120,928" stroked="true" strokeweight=".78pt" strokecolor="#a4a4a4">
            <v:stroke dashstyle="solid"/>
          </v:line>
          <v:shape style="position:absolute;left:12902;top:982;width:562;height:63" type="#_x0000_t75" stroked="false">
            <v:imagedata r:id="rId5" o:title=""/>
          </v:shape>
          <v:shape style="position:absolute;left:13536;top:982;width:101;height:63" type="#_x0000_t75" stroked="false">
            <v:imagedata r:id="rId6" o:title=""/>
          </v:shape>
          <v:shape style="position:absolute;left:13737;top:967;width:490;height:94" type="#_x0000_t75" stroked="false">
            <v:imagedata r:id="rId7" o:title=""/>
          </v:shape>
          <v:line style="position:absolute" from="12989,1053" to="13046,1053" stroked="true" strokeweight=".78pt" strokecolor="#f6f6f6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8.540001pt;width:420.1pt;height:20pt;mso-position-horizontal-relative:page;mso-position-vertical-relative:page;z-index:-16079360" type="#_x0000_t202" filled="false" stroked="false">
          <v:textbox inset="0,0,0,0">
            <w:txbxContent>
              <w:p>
                <w:pPr>
                  <w:tabs>
                    <w:tab w:pos="8381" w:val="left" w:leader="none"/>
                  </w:tabs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sz w:val="36"/>
                  </w:rPr>
                  <w:t>Waste</w:t>
                </w:r>
                <w:r>
                  <w:rPr>
                    <w:rFonts w:ascii="Calibri" w:hAnsi="Calibri"/>
                    <w:b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sz w:val="36"/>
                  </w:rPr>
                  <w:t>Logbook</w:t>
                </w:r>
                <w:r>
                  <w:rPr>
                    <w:rFonts w:ascii="Calibri" w:hAnsi="Calibri"/>
                    <w:b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sz w:val="36"/>
                  </w:rPr>
                  <w:t>–</w:t>
                </w:r>
                <w:r>
                  <w:rPr>
                    <w:rFonts w:ascii="Calibri" w:hAnsi="Calibri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sz w:val="36"/>
                  </w:rPr>
                  <w:t>Facility: </w:t>
                </w:r>
                <w:r>
                  <w:rPr>
                    <w:rFonts w:ascii="Calibri" w:hAnsi="Calibri"/>
                    <w:b/>
                    <w:sz w:val="36"/>
                    <w:u w:val="thick"/>
                  </w:rPr>
                  <w:t> 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Verdana" w:hAnsi="Verdana" w:eastAsia="Verdana" w:cs="Verdana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361"/>
        <w:jc w:val="left"/>
      </w:pPr>
      <w:rPr>
        <w:rFonts w:hint="default" w:ascii="Verdana" w:hAnsi="Verdana" w:eastAsia="Verdana" w:cs="Verdana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1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96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87" w:lineRule="exact"/>
      <w:ind w:left="20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pa.gov/foodscrap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EPA, OSWER, Office of Resource Conservation and Recovery</dc:creator>
  <cp:keywords>food waste, food scraps, tracking, log, pre-consumer, post-consumer</cp:keywords>
  <dc:subject>log and suggestions for tracking pre-consumer and post-consumer food waste</dc:subject>
  <dc:title>Food Waste Logbook</dc:title>
  <dcterms:created xsi:type="dcterms:W3CDTF">2024-04-02T12:58:35Z</dcterms:created>
  <dcterms:modified xsi:type="dcterms:W3CDTF">2024-04-02T12:58:35Z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