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2352" w:val="left" w:leader="none"/>
          <w:tab w:pos="6412" w:val="left" w:leader="none"/>
          <w:tab w:pos="10396" w:val="left" w:leader="none"/>
        </w:tabs>
      </w:pPr>
      <w:r>
        <w:rPr>
          <w:color w:val="FF0000"/>
          <w:spacing w:val="-16"/>
          <w:sz w:val="40"/>
        </w:rPr>
        <w:t>KEY</w:t>
      </w:r>
      <w:r>
        <w:rPr>
          <w:color w:val="FF0000"/>
          <w:spacing w:val="-8"/>
          <w:sz w:val="40"/>
        </w:rPr>
        <w:t> </w:t>
      </w:r>
      <w:r>
        <w:rPr>
          <w:color w:val="FF0000"/>
          <w:spacing w:val="-5"/>
          <w:sz w:val="40"/>
        </w:rPr>
        <w:t>LOG</w:t>
      </w:r>
      <w:r>
        <w:rPr>
          <w:color w:val="FF0000"/>
          <w:sz w:val="40"/>
        </w:rPr>
        <w:tab/>
      </w:r>
      <w:r>
        <w:rPr>
          <w:color w:val="FF0000"/>
        </w:rPr>
        <w:t>[]</w:t>
      </w:r>
      <w:r>
        <w:rPr>
          <w:color w:val="FF0000"/>
          <w:spacing w:val="10"/>
        </w:rPr>
        <w:t> </w:t>
      </w:r>
      <w:r>
        <w:rPr>
          <w:color w:val="FF0000"/>
        </w:rPr>
        <w:t>HPM</w:t>
      </w:r>
      <w:r>
        <w:rPr>
          <w:color w:val="FF0000"/>
          <w:spacing w:val="13"/>
        </w:rPr>
        <w:t> </w:t>
      </w:r>
      <w:r>
        <w:rPr>
          <w:color w:val="FF0000"/>
        </w:rPr>
        <w:t>OFFICE</w:t>
      </w:r>
      <w:r>
        <w:rPr>
          <w:rFonts w:ascii="Verdana" w:hAnsi="Verdana"/>
          <w:color w:val="FF0000"/>
        </w:rPr>
        <w:t>—</w:t>
      </w:r>
      <w:r>
        <w:rPr>
          <w:color w:val="FF0000"/>
          <w:spacing w:val="-2"/>
        </w:rPr>
        <w:t>MORRISTOWN</w:t>
      </w:r>
      <w:r>
        <w:rPr>
          <w:color w:val="FF0000"/>
        </w:rPr>
        <w:tab/>
        <w:t>[]</w:t>
      </w:r>
      <w:r>
        <w:rPr>
          <w:color w:val="FF0000"/>
          <w:spacing w:val="5"/>
        </w:rPr>
        <w:t> </w:t>
      </w:r>
      <w:r>
        <w:rPr>
          <w:color w:val="FF0000"/>
        </w:rPr>
        <w:t>EVIAN</w:t>
      </w:r>
      <w:r>
        <w:rPr>
          <w:color w:val="FF0000"/>
          <w:spacing w:val="7"/>
        </w:rPr>
        <w:t> </w:t>
      </w:r>
      <w:r>
        <w:rPr>
          <w:color w:val="FF0000"/>
        </w:rPr>
        <w:t>OFFICE</w:t>
      </w:r>
      <w:r>
        <w:rPr>
          <w:rFonts w:ascii="Verdana" w:hAnsi="Verdana"/>
          <w:color w:val="FF0000"/>
        </w:rPr>
        <w:t>—</w:t>
      </w:r>
      <w:r>
        <w:rPr>
          <w:color w:val="FF0000"/>
          <w:spacing w:val="-2"/>
        </w:rPr>
        <w:t>KNOXVILLE</w:t>
      </w:r>
      <w:r>
        <w:rPr>
          <w:color w:val="FF0000"/>
        </w:rPr>
        <w:tab/>
        <w:t>[]</w:t>
      </w:r>
      <w:r>
        <w:rPr>
          <w:color w:val="FF0000"/>
          <w:spacing w:val="1"/>
        </w:rPr>
        <w:t> </w:t>
      </w:r>
      <w:r>
        <w:rPr>
          <w:color w:val="FF0000"/>
        </w:rPr>
        <w:t>SULLINS</w:t>
      </w:r>
      <w:r>
        <w:rPr>
          <w:color w:val="FF0000"/>
          <w:spacing w:val="2"/>
        </w:rPr>
        <w:t> </w:t>
      </w:r>
      <w:r>
        <w:rPr>
          <w:color w:val="FF0000"/>
        </w:rPr>
        <w:t>OFFICE</w:t>
      </w:r>
      <w:r>
        <w:rPr>
          <w:rFonts w:ascii="Verdana" w:hAnsi="Verdana"/>
          <w:color w:val="FF0000"/>
        </w:rPr>
        <w:t>—</w:t>
      </w:r>
      <w:r>
        <w:rPr>
          <w:color w:val="FF0000"/>
          <w:spacing w:val="-2"/>
        </w:rPr>
        <w:t>KNOXVILLE</w:t>
      </w:r>
    </w:p>
    <w:p>
      <w:pPr>
        <w:pStyle w:val="Title"/>
        <w:spacing w:line="274" w:lineRule="exact" w:before="273"/>
      </w:pPr>
      <w:r>
        <w:rPr>
          <w:color w:val="FF0000"/>
        </w:rPr>
        <w:t>RETURN KEY</w:t>
      </w:r>
      <w:r>
        <w:rPr>
          <w:color w:val="FF0000"/>
          <w:spacing w:val="3"/>
        </w:rPr>
        <w:t> </w:t>
      </w:r>
      <w:r>
        <w:rPr>
          <w:color w:val="FF0000"/>
          <w:spacing w:val="-2"/>
        </w:rPr>
        <w:t>TODAY!</w:t>
      </w:r>
    </w:p>
    <w:p>
      <w:pPr>
        <w:pStyle w:val="BodyText"/>
        <w:spacing w:line="235" w:lineRule="auto"/>
        <w:ind w:right="1201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loan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keys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anyone.</w:t>
      </w:r>
      <w:r>
        <w:rPr>
          <w:spacing w:val="40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duplicate,</w:t>
      </w:r>
      <w:r>
        <w:rPr>
          <w:spacing w:val="-5"/>
        </w:rPr>
        <w:t> </w:t>
      </w:r>
      <w:r>
        <w:rPr/>
        <w:t>call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lost.</w:t>
      </w:r>
      <w:r>
        <w:rPr>
          <w:spacing w:val="40"/>
        </w:rPr>
        <w:t> </w:t>
      </w:r>
      <w:r>
        <w:rPr/>
        <w:t>Keep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Loaner</w:t>
      </w:r>
      <w:r>
        <w:rPr>
          <w:spacing w:val="-5"/>
        </w:rPr>
        <w:t> </w:t>
      </w:r>
      <w:r>
        <w:rPr/>
        <w:t>keys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separate</w:t>
      </w:r>
      <w:r>
        <w:rPr>
          <w:spacing w:val="-6"/>
        </w:rPr>
        <w:t> </w:t>
      </w:r>
      <w:r>
        <w:rPr/>
        <w:t>key</w:t>
      </w:r>
      <w:r>
        <w:rPr>
          <w:spacing w:val="-6"/>
        </w:rPr>
        <w:t> </w:t>
      </w:r>
      <w:r>
        <w:rPr/>
        <w:t>ring,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car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house</w:t>
      </w:r>
      <w:r>
        <w:rPr>
          <w:spacing w:val="-6"/>
        </w:rPr>
        <w:t> </w:t>
      </w:r>
      <w:r>
        <w:rPr/>
        <w:t>keys. Keys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loaned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returned</w:t>
      </w:r>
      <w:r>
        <w:rPr>
          <w:spacing w:val="-2"/>
        </w:rPr>
        <w:t> </w:t>
      </w:r>
      <w:r>
        <w:rPr/>
        <w:t>immediately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employment.</w:t>
      </w:r>
      <w:r>
        <w:rPr>
          <w:spacing w:val="40"/>
        </w:rPr>
        <w:t> </w:t>
      </w:r>
      <w:r>
        <w:rPr/>
        <w:t>No</w:t>
      </w:r>
      <w:r>
        <w:rPr>
          <w:spacing w:val="-3"/>
        </w:rPr>
        <w:t> </w:t>
      </w:r>
      <w:r>
        <w:rPr/>
        <w:t>checks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/>
        <w:t>key(s)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returned.</w:t>
      </w:r>
    </w:p>
    <w:p>
      <w:pPr>
        <w:pStyle w:val="BodyText"/>
        <w:spacing w:line="232" w:lineRule="auto"/>
        <w:ind w:right="78"/>
      </w:pPr>
      <w:r>
        <w:rPr/>
        <w:t>Cost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replacement</w:t>
      </w:r>
      <w:r>
        <w:rPr>
          <w:spacing w:val="-9"/>
        </w:rPr>
        <w:t> </w:t>
      </w:r>
      <w:r>
        <w:rPr/>
        <w:t>key</w:t>
      </w:r>
      <w:r>
        <w:rPr>
          <w:spacing w:val="-9"/>
        </w:rPr>
        <w:t> </w:t>
      </w:r>
      <w:r>
        <w:rPr/>
        <w:t>if</w:t>
      </w:r>
      <w:r>
        <w:rPr>
          <w:spacing w:val="-10"/>
        </w:rPr>
        <w:t> </w:t>
      </w:r>
      <w:r>
        <w:rPr/>
        <w:t>lost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$10.00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key.</w:t>
      </w:r>
      <w:r>
        <w:rPr>
          <w:spacing w:val="75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12"/>
        </w:rPr>
        <w:t> </w:t>
      </w:r>
      <w:r>
        <w:rPr/>
        <w:t>re-enter</w:t>
      </w:r>
      <w:r>
        <w:rPr>
          <w:spacing w:val="-8"/>
        </w:rPr>
        <w:t> </w:t>
      </w:r>
      <w:r>
        <w:rPr/>
        <w:t>office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apartments</w:t>
      </w:r>
      <w:r>
        <w:rPr>
          <w:spacing w:val="-8"/>
        </w:rPr>
        <w:t> </w:t>
      </w:r>
      <w:r>
        <w:rPr/>
        <w:t>after</w:t>
      </w:r>
      <w:r>
        <w:rPr>
          <w:spacing w:val="-8"/>
        </w:rPr>
        <w:t> </w:t>
      </w:r>
      <w:r>
        <w:rPr/>
        <w:t>regular</w:t>
      </w:r>
      <w:r>
        <w:rPr>
          <w:spacing w:val="-8"/>
        </w:rPr>
        <w:t> </w:t>
      </w:r>
      <w:r>
        <w:rPr/>
        <w:t>hours</w:t>
      </w:r>
      <w:r>
        <w:rPr>
          <w:spacing w:val="-8"/>
        </w:rPr>
        <w:t> </w:t>
      </w:r>
      <w:r>
        <w:rPr/>
        <w:t>without</w:t>
      </w:r>
      <w:r>
        <w:rPr>
          <w:spacing w:val="-9"/>
        </w:rPr>
        <w:t> </w:t>
      </w:r>
      <w:r>
        <w:rPr/>
        <w:t>permission</w:t>
      </w:r>
      <w:r>
        <w:rPr>
          <w:spacing w:val="-5"/>
        </w:rPr>
        <w:t> </w:t>
      </w:r>
      <w:r>
        <w:rPr/>
        <w:t>(do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come</w:t>
      </w:r>
      <w:r>
        <w:rPr>
          <w:spacing w:val="-9"/>
        </w:rPr>
        <w:t> </w:t>
      </w:r>
      <w:r>
        <w:rPr/>
        <w:t>back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without</w:t>
      </w:r>
      <w:r>
        <w:rPr>
          <w:spacing w:val="-9"/>
        </w:rPr>
        <w:t> </w:t>
      </w:r>
      <w:r>
        <w:rPr/>
        <w:t>call). Signature to accept key means you agree to all these Key policies and terms.</w:t>
      </w:r>
    </w:p>
    <w:p>
      <w:pPr>
        <w:pStyle w:val="BodyText"/>
        <w:spacing w:before="4" w:after="1"/>
        <w:ind w:left="0"/>
        <w:rPr>
          <w:sz w:val="17"/>
        </w:rPr>
      </w:pPr>
    </w:p>
    <w:tbl>
      <w:tblPr>
        <w:tblW w:w="0" w:type="auto"/>
        <w:jc w:val="left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630"/>
        <w:gridCol w:w="990"/>
        <w:gridCol w:w="1800"/>
        <w:gridCol w:w="1710"/>
        <w:gridCol w:w="1890"/>
        <w:gridCol w:w="1890"/>
        <w:gridCol w:w="1435"/>
        <w:gridCol w:w="906"/>
        <w:gridCol w:w="631"/>
        <w:gridCol w:w="1609"/>
      </w:tblGrid>
      <w:tr>
        <w:trPr>
          <w:trHeight w:val="514" w:hRule="atLeast"/>
        </w:trPr>
        <w:tc>
          <w:tcPr>
            <w:tcW w:w="800" w:type="dxa"/>
            <w:tcBorders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line="237" w:lineRule="auto" w:before="40"/>
              <w:ind w:left="203" w:right="154" w:firstLine="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 </w:t>
            </w:r>
            <w:r>
              <w:rPr>
                <w:b/>
                <w:spacing w:val="-5"/>
                <w:sz w:val="18"/>
              </w:rPr>
              <w:t>OUT</w:t>
            </w:r>
          </w:p>
        </w:tc>
        <w:tc>
          <w:tcPr>
            <w:tcW w:w="630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line="237" w:lineRule="auto" w:before="40"/>
              <w:ind w:left="116" w:right="73" w:hanging="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 </w:t>
            </w:r>
            <w:r>
              <w:rPr>
                <w:b/>
                <w:spacing w:val="-5"/>
                <w:w w:val="105"/>
                <w:sz w:val="18"/>
              </w:rPr>
              <w:t>OUT</w:t>
            </w:r>
          </w:p>
        </w:tc>
        <w:tc>
          <w:tcPr>
            <w:tcW w:w="990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line="237" w:lineRule="auto" w:before="40"/>
              <w:ind w:left="72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Key Code (as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7"/>
                <w:sz w:val="18"/>
              </w:rPr>
              <w:t>SR205)</w:t>
            </w:r>
          </w:p>
        </w:tc>
        <w:tc>
          <w:tcPr>
            <w:tcW w:w="1800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line="237" w:lineRule="auto" w:before="40"/>
              <w:ind w:left="596" w:right="539" w:hanging="2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Property</w:t>
            </w:r>
            <w:r>
              <w:rPr>
                <w:b/>
                <w:spacing w:val="-2"/>
                <w:sz w:val="18"/>
              </w:rPr>
              <w:t> Address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spacing w:line="206" w:lineRule="exact" w:before="20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Reason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(Show,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Repair,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Other)</w:t>
            </w:r>
          </w:p>
        </w:tc>
        <w:tc>
          <w:tcPr>
            <w:tcW w:w="1890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before="39"/>
              <w:ind w:left="5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890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before="39"/>
              <w:ind w:left="50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Print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435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before="39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906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line="237" w:lineRule="auto" w:before="40"/>
              <w:ind w:left="345" w:right="233" w:hanging="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 </w:t>
            </w:r>
            <w:r>
              <w:rPr>
                <w:b/>
                <w:spacing w:val="-6"/>
                <w:w w:val="105"/>
                <w:sz w:val="18"/>
              </w:rPr>
              <w:t>IN</w:t>
            </w:r>
          </w:p>
        </w:tc>
        <w:tc>
          <w:tcPr>
            <w:tcW w:w="631" w:type="dxa"/>
            <w:tcBorders>
              <w:left w:val="single" w:sz="12" w:space="0" w:color="404040"/>
              <w:bottom w:val="single" w:sz="18" w:space="0" w:color="404040"/>
              <w:right w:val="single" w:sz="12" w:space="0" w:color="404040"/>
            </w:tcBorders>
          </w:tcPr>
          <w:p>
            <w:pPr>
              <w:pStyle w:val="TableParagraph"/>
              <w:spacing w:line="237" w:lineRule="auto" w:before="40"/>
              <w:ind w:left="209" w:right="72" w:hanging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 </w:t>
            </w:r>
            <w:r>
              <w:rPr>
                <w:b/>
                <w:spacing w:val="-6"/>
                <w:w w:val="105"/>
                <w:sz w:val="18"/>
              </w:rPr>
              <w:t>IN</w:t>
            </w:r>
          </w:p>
        </w:tc>
        <w:tc>
          <w:tcPr>
            <w:tcW w:w="1609" w:type="dxa"/>
            <w:tcBorders>
              <w:left w:val="single" w:sz="12" w:space="0" w:color="404040"/>
              <w:bottom w:val="single" w:sz="18" w:space="0" w:color="404040"/>
            </w:tcBorders>
          </w:tcPr>
          <w:p>
            <w:pPr>
              <w:pStyle w:val="TableParagraph"/>
              <w:spacing w:before="39"/>
              <w:ind w:left="4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>
        <w:trPr>
          <w:trHeight w:val="370" w:hRule="atLeast"/>
        </w:trPr>
        <w:tc>
          <w:tcPr>
            <w:tcW w:w="800" w:type="dxa"/>
            <w:tcBorders>
              <w:top w:val="single" w:sz="18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8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800" w:type="dxa"/>
            <w:tcBorders>
              <w:top w:val="single" w:sz="12" w:space="0" w:color="404040"/>
              <w:left w:val="single" w:sz="12" w:space="0" w:color="00000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40404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404040"/>
              <w:left w:val="single" w:sz="12" w:space="0" w:color="40404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85"/>
        <w:ind w:left="0" w:right="323" w:firstLine="0"/>
        <w:jc w:val="right"/>
        <w:rPr>
          <w:i/>
          <w:sz w:val="16"/>
        </w:rPr>
      </w:pPr>
      <w:r>
        <w:rPr>
          <w:i/>
          <w:spacing w:val="-2"/>
          <w:sz w:val="16"/>
        </w:rPr>
        <w:t>KeyLog.pub</w:t>
      </w:r>
      <w:r>
        <w:rPr>
          <w:i/>
          <w:spacing w:val="9"/>
          <w:sz w:val="16"/>
        </w:rPr>
        <w:t> </w:t>
      </w:r>
      <w:r>
        <w:rPr>
          <w:i/>
          <w:spacing w:val="-2"/>
          <w:sz w:val="16"/>
        </w:rPr>
        <w:t>7/2014rh</w:t>
      </w:r>
    </w:p>
    <w:sectPr>
      <w:type w:val="continuous"/>
      <w:pgSz w:w="15850" w:h="12250" w:orient="landscape"/>
      <w:pgMar w:top="1260" w:bottom="280" w:left="9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9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19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Kameron</dc:creator>
  <dcterms:created xsi:type="dcterms:W3CDTF">2024-09-19T14:26:07Z</dcterms:created>
  <dcterms:modified xsi:type="dcterms:W3CDTF">2024-09-19T14:26:07Z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Office Publisher 2007</vt:lpwstr>
  </property>
</Properties>
</file>